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115.0" w:type="dxa"/>
        <w:tblLayout w:type="fixed"/>
        <w:tblLook w:val="0000"/>
      </w:tblPr>
      <w:tblGrid>
        <w:gridCol w:w="6469"/>
        <w:gridCol w:w="581"/>
        <w:gridCol w:w="3030"/>
        <w:tblGridChange w:id="0">
          <w:tblGrid>
            <w:gridCol w:w="6469"/>
            <w:gridCol w:w="581"/>
            <w:gridCol w:w="3030"/>
          </w:tblGrid>
        </w:tblGridChange>
      </w:tblGrid>
      <w:tr>
        <w:trPr>
          <w:cantSplit w:val="0"/>
          <w:trHeight w:val="756" w:hRule="atLeast"/>
          <w:tblHeader w:val="0"/>
        </w:trPr>
        <w:tc>
          <w:tcPr>
            <w:shd w:fill="ffffff" w:val="clear"/>
            <w:tcMar>
              <w:top w:w="144.0" w:type="dxa"/>
              <w:left w:w="115.0" w:type="dxa"/>
              <w:bottom w:w="58.0" w:type="dxa"/>
              <w:right w:w="115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rPr>
                <w:rFonts w:ascii="Century Gothic" w:cs="Century Gothic" w:eastAsia="Century Gothic" w:hAnsi="Century Goth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4.0" w:type="dxa"/>
              <w:left w:w="115.0" w:type="dxa"/>
              <w:bottom w:w="58.0" w:type="dxa"/>
              <w:right w:w="115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Century Gothic" w:cs="Century Gothic" w:eastAsia="Century Gothic" w:hAnsi="Century Gothic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4.0" w:type="dxa"/>
              <w:left w:w="115.0" w:type="dxa"/>
              <w:bottom w:w="58.0" w:type="dxa"/>
              <w:right w:w="115.0" w:type="dxa"/>
            </w:tcMar>
          </w:tcPr>
          <w:p w:rsidR="00000000" w:rsidDel="00000000" w:rsidP="00000000" w:rsidRDefault="00000000" w:rsidRPr="00000000" w14:paraId="00000004">
            <w:pPr>
              <w:pStyle w:val="Title"/>
              <w:keepNext w:val="0"/>
              <w:keepLines w:val="0"/>
              <w:spacing w:after="0" w:line="800" w:lineRule="auto"/>
              <w:jc w:val="right"/>
              <w:rPr>
                <w:rFonts w:ascii="Century Gothic" w:cs="Century Gothic" w:eastAsia="Century Gothic" w:hAnsi="Century Gothic"/>
                <w:smallCaps w:val="1"/>
                <w:color w:val="595959"/>
                <w:sz w:val="64"/>
                <w:szCs w:val="6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mallCaps w:val="1"/>
                <w:color w:val="595959"/>
                <w:sz w:val="64"/>
                <w:szCs w:val="64"/>
                <w:rtl w:val="0"/>
              </w:rPr>
              <w:t xml:space="preserve">INVOICE</w:t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shd w:fill="auto" w:val="clear"/>
            <w:tcMar>
              <w:top w:w="144.0" w:type="dxa"/>
              <w:left w:w="115.0" w:type="dxa"/>
              <w:bottom w:w="58.0" w:type="dxa"/>
              <w:right w:w="115.0" w:type="dxa"/>
            </w:tcMar>
          </w:tcPr>
          <w:p w:rsidR="00000000" w:rsidDel="00000000" w:rsidP="00000000" w:rsidRDefault="00000000" w:rsidRPr="00000000" w14:paraId="00000005">
            <w:pPr>
              <w:spacing w:line="264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Date:  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entury Gothic" w:cs="Century Gothic" w:eastAsia="Century Gothic" w:hAnsi="Century Gothic"/>
                <w:i w:val="1"/>
                <w:color w:val="595959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color w:val="595959"/>
                <w:sz w:val="18"/>
                <w:szCs w:val="18"/>
                <w:rtl w:val="0"/>
              </w:rPr>
              <w:t xml:space="preserve">INVOICE #: </w:t>
            </w:r>
          </w:p>
        </w:tc>
        <w:tc>
          <w:tcPr>
            <w:shd w:fill="auto" w:val="clear"/>
            <w:tcMar>
              <w:top w:w="144.0" w:type="dxa"/>
              <w:left w:w="115.0" w:type="dxa"/>
              <w:bottom w:w="58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4.0" w:type="dxa"/>
              <w:left w:w="115.0" w:type="dxa"/>
              <w:bottom w:w="58.0" w:type="dxa"/>
              <w:right w:w="115.0" w:type="dxa"/>
            </w:tcMar>
          </w:tcPr>
          <w:p w:rsidR="00000000" w:rsidDel="00000000" w:rsidP="00000000" w:rsidRDefault="00000000" w:rsidRPr="00000000" w14:paraId="00000008">
            <w:pPr>
              <w:spacing w:line="264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1825" w:hRule="atLeast"/>
          <w:tblHeader w:val="0"/>
        </w:trPr>
        <w:tc>
          <w:tcPr>
            <w:shd w:fill="auto" w:val="clear"/>
            <w:tcMar>
              <w:top w:w="144.0" w:type="dxa"/>
              <w:left w:w="115.0" w:type="dxa"/>
              <w:bottom w:w="58.0" w:type="dxa"/>
              <w:right w:w="115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Name: 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Email: 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Phone Number: 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Address: 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Bank name &amp; Address: 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IBAN: 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BIC: 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Account number: 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NSC: 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4.0" w:type="dxa"/>
              <w:left w:w="115.0" w:type="dxa"/>
              <w:bottom w:w="58.0" w:type="dxa"/>
              <w:right w:w="115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To</w:t>
            </w:r>
          </w:p>
        </w:tc>
        <w:tc>
          <w:tcPr>
            <w:shd w:fill="auto" w:val="clear"/>
            <w:tcMar>
              <w:top w:w="144.0" w:type="dxa"/>
              <w:left w:w="115.0" w:type="dxa"/>
              <w:bottom w:w="58.0" w:type="dxa"/>
              <w:right w:w="115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Pallas Projects/Studios</w:t>
              <w:br w:type="textWrapping"/>
              <w:t xml:space="preserve">115–117 The Coombe</w:t>
              <w:br w:type="textWrapping"/>
              <w:t xml:space="preserve">Dublin 8</w:t>
              <w:br w:type="textWrapping"/>
              <w:t xml:space="preserve">Ireland</w:t>
              <w:br w:type="textWrapping"/>
              <w:t xml:space="preserve">D08 A970</w:t>
            </w:r>
          </w:p>
        </w:tc>
      </w:tr>
    </w:tbl>
    <w:p w:rsidR="00000000" w:rsidDel="00000000" w:rsidP="00000000" w:rsidRDefault="00000000" w:rsidRPr="00000000" w14:paraId="00000015">
      <w:pPr>
        <w:widowControl w:val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Ind w:w="-115.0" w:type="dxa"/>
        <w:tblLayout w:type="fixed"/>
        <w:tblLook w:val="0000"/>
      </w:tblPr>
      <w:tblGrid>
        <w:gridCol w:w="1292"/>
        <w:gridCol w:w="5536"/>
        <w:gridCol w:w="1632"/>
        <w:gridCol w:w="1620"/>
        <w:tblGridChange w:id="0">
          <w:tblGrid>
            <w:gridCol w:w="1292"/>
            <w:gridCol w:w="5536"/>
            <w:gridCol w:w="1632"/>
            <w:gridCol w:w="162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tcBorders>
              <w:bottom w:color="a6a6a6" w:space="0" w:sz="4" w:val="single"/>
            </w:tcBorders>
            <w:shd w:fill="auto" w:val="clear"/>
            <w:tcMar>
              <w:top w:w="259.0" w:type="dxa"/>
              <w:left w:w="115.0" w:type="dxa"/>
              <w:bottom w:w="43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pStyle w:val="Heading1"/>
              <w:keepLines w:val="0"/>
              <w:spacing w:after="0" w:before="0"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bottom w:color="a6a6a6" w:space="0" w:sz="4" w:val="single"/>
            </w:tcBorders>
            <w:shd w:fill="auto" w:val="clear"/>
            <w:tcMar>
              <w:top w:w="259.0" w:type="dxa"/>
              <w:left w:w="115.0" w:type="dxa"/>
              <w:bottom w:w="43.0" w:type="dxa"/>
              <w:right w:w="115.0" w:type="dxa"/>
            </w:tcMar>
          </w:tcPr>
          <w:p w:rsidR="00000000" w:rsidDel="00000000" w:rsidP="00000000" w:rsidRDefault="00000000" w:rsidRPr="00000000" w14:paraId="00000017">
            <w:pPr>
              <w:pStyle w:val="Heading1"/>
              <w:keepLines w:val="0"/>
              <w:spacing w:after="0" w:before="0"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Description</w:t>
            </w:r>
          </w:p>
        </w:tc>
        <w:tc>
          <w:tcPr>
            <w:tcBorders>
              <w:bottom w:color="a6a6a6" w:space="0" w:sz="4" w:val="single"/>
            </w:tcBorders>
            <w:shd w:fill="auto" w:val="clear"/>
            <w:tcMar>
              <w:top w:w="259.0" w:type="dxa"/>
              <w:left w:w="115.0" w:type="dxa"/>
              <w:bottom w:w="43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pStyle w:val="Heading1"/>
              <w:keepLines w:val="0"/>
              <w:spacing w:after="0" w:before="0"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Unit Price</w:t>
            </w:r>
          </w:p>
        </w:tc>
        <w:tc>
          <w:tcPr>
            <w:tcBorders>
              <w:bottom w:color="a6a6a6" w:space="0" w:sz="4" w:val="single"/>
            </w:tcBorders>
            <w:shd w:fill="auto" w:val="clear"/>
            <w:tcMar>
              <w:top w:w="259.0" w:type="dxa"/>
              <w:left w:w="115.0" w:type="dxa"/>
              <w:bottom w:w="43.0" w:type="dxa"/>
              <w:right w:w="115.0" w:type="dxa"/>
            </w:tcMar>
          </w:tcPr>
          <w:p w:rsidR="00000000" w:rsidDel="00000000" w:rsidP="00000000" w:rsidRDefault="00000000" w:rsidRPr="00000000" w14:paraId="00000019">
            <w:pPr>
              <w:pStyle w:val="Heading1"/>
              <w:keepLines w:val="0"/>
              <w:spacing w:after="0" w:before="0"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Line Total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</w:tcPr>
          <w:p w:rsidR="00000000" w:rsidDel="00000000" w:rsidP="00000000" w:rsidRDefault="00000000" w:rsidRPr="00000000" w14:paraId="0000001C">
            <w:pPr>
              <w:spacing w:line="264" w:lineRule="auto"/>
              <w:jc w:val="righ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€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</w:tcPr>
          <w:p w:rsidR="00000000" w:rsidDel="00000000" w:rsidP="00000000" w:rsidRDefault="00000000" w:rsidRPr="00000000" w14:paraId="0000001D">
            <w:pPr>
              <w:spacing w:line="264" w:lineRule="auto"/>
              <w:jc w:val="righ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€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</w:tcPr>
          <w:p w:rsidR="00000000" w:rsidDel="00000000" w:rsidP="00000000" w:rsidRDefault="00000000" w:rsidRPr="00000000" w14:paraId="00000020">
            <w:pPr>
              <w:spacing w:line="264" w:lineRule="auto"/>
              <w:jc w:val="righ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€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</w:tcPr>
          <w:p w:rsidR="00000000" w:rsidDel="00000000" w:rsidP="00000000" w:rsidRDefault="00000000" w:rsidRPr="00000000" w14:paraId="00000021">
            <w:pPr>
              <w:spacing w:line="264" w:lineRule="auto"/>
              <w:jc w:val="righ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€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</w:tcPr>
          <w:p w:rsidR="00000000" w:rsidDel="00000000" w:rsidP="00000000" w:rsidRDefault="00000000" w:rsidRPr="00000000" w14:paraId="00000024">
            <w:pPr>
              <w:spacing w:line="264" w:lineRule="auto"/>
              <w:jc w:val="righ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€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</w:tcPr>
          <w:p w:rsidR="00000000" w:rsidDel="00000000" w:rsidP="00000000" w:rsidRDefault="00000000" w:rsidRPr="00000000" w14:paraId="00000025">
            <w:pPr>
              <w:spacing w:line="264" w:lineRule="auto"/>
              <w:jc w:val="righ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€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</w:tcPr>
          <w:p w:rsidR="00000000" w:rsidDel="00000000" w:rsidP="00000000" w:rsidRDefault="00000000" w:rsidRPr="00000000" w14:paraId="00000028">
            <w:pPr>
              <w:spacing w:line="264" w:lineRule="auto"/>
              <w:jc w:val="righ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€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</w:tcPr>
          <w:p w:rsidR="00000000" w:rsidDel="00000000" w:rsidP="00000000" w:rsidRDefault="00000000" w:rsidRPr="00000000" w14:paraId="00000029">
            <w:pPr>
              <w:spacing w:line="264" w:lineRule="auto"/>
              <w:jc w:val="righ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€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bfbfbf" w:space="0" w:sz="4" w:val="single"/>
            </w:tcBorders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</w:tcBorders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right w:color="bfbfbf" w:space="0" w:sz="4" w:val="single"/>
            </w:tcBorders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</w:tcPr>
          <w:p w:rsidR="00000000" w:rsidDel="00000000" w:rsidP="00000000" w:rsidRDefault="00000000" w:rsidRPr="00000000" w14:paraId="0000002C">
            <w:pPr>
              <w:pStyle w:val="Heading1"/>
              <w:keepLines w:val="0"/>
              <w:spacing w:after="0" w:before="0"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Subtotal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</w:tcPr>
          <w:p w:rsidR="00000000" w:rsidDel="00000000" w:rsidP="00000000" w:rsidRDefault="00000000" w:rsidRPr="00000000" w14:paraId="0000002D">
            <w:pPr>
              <w:spacing w:line="264" w:lineRule="auto"/>
              <w:jc w:val="righ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€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4" w:val="single"/>
            </w:tcBorders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</w:tcPr>
          <w:p w:rsidR="00000000" w:rsidDel="00000000" w:rsidP="00000000" w:rsidRDefault="00000000" w:rsidRPr="00000000" w14:paraId="00000030">
            <w:pPr>
              <w:pStyle w:val="Heading1"/>
              <w:keepLines w:val="0"/>
              <w:spacing w:after="0" w:before="0"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</w:tcPr>
          <w:p w:rsidR="00000000" w:rsidDel="00000000" w:rsidP="00000000" w:rsidRDefault="00000000" w:rsidRPr="00000000" w14:paraId="00000031">
            <w:pPr>
              <w:spacing w:line="264" w:lineRule="auto"/>
              <w:jc w:val="righ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€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4" w:val="single"/>
            </w:tcBorders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</w:tcPr>
          <w:p w:rsidR="00000000" w:rsidDel="00000000" w:rsidP="00000000" w:rsidRDefault="00000000" w:rsidRPr="00000000" w14:paraId="00000034">
            <w:pPr>
              <w:pStyle w:val="Heading1"/>
              <w:keepLines w:val="0"/>
              <w:spacing w:after="0" w:before="0"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shd w:fill="auto" w:val="clear"/>
            <w:tcMar>
              <w:top w:w="43.0" w:type="dxa"/>
              <w:left w:w="216.0" w:type="dxa"/>
              <w:bottom w:w="43.0" w:type="dxa"/>
              <w:right w:w="216.0" w:type="dxa"/>
            </w:tcMar>
          </w:tcPr>
          <w:p w:rsidR="00000000" w:rsidDel="00000000" w:rsidP="00000000" w:rsidRDefault="00000000" w:rsidRPr="00000000" w14:paraId="00000035">
            <w:pPr>
              <w:spacing w:line="264" w:lineRule="auto"/>
              <w:jc w:val="righ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€</w:t>
            </w:r>
          </w:p>
        </w:tc>
      </w:tr>
    </w:tbl>
    <w:p w:rsidR="00000000" w:rsidDel="00000000" w:rsidP="00000000" w:rsidRDefault="00000000" w:rsidRPr="00000000" w14:paraId="00000036">
      <w:pPr>
        <w:spacing w:before="520" w:line="240" w:lineRule="auto"/>
        <w:jc w:val="center"/>
        <w:rPr>
          <w:rFonts w:ascii="Century Gothic" w:cs="Century Gothic" w:eastAsia="Century Gothic" w:hAnsi="Century Gothic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